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7986"/>
      </w:tblGrid>
      <w:tr w:rsidR="004D3CA7" w14:paraId="00378AE3" w14:textId="77777777"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80" w:type="dxa"/>
              <w:left w:w="300" w:type="dxa"/>
              <w:bottom w:w="200" w:type="dxa"/>
              <w:right w:w="300" w:type="dxa"/>
            </w:tcMar>
          </w:tcPr>
          <w:p w14:paraId="3A63C569" w14:textId="77777777" w:rsidR="004D3CA7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52"/>
                <w:szCs w:val="52"/>
              </w:rPr>
              <w:t>GLASDON FALCAO</w:t>
            </w:r>
          </w:p>
          <w:p w14:paraId="20991A8C" w14:textId="39509AA4" w:rsidR="004D3CA7" w:rsidRPr="000F715D" w:rsidRDefault="00000000">
            <w:pPr>
              <w:spacing w:before="40" w:after="30"/>
            </w:pPr>
            <w:r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>Senior Business Analyst</w:t>
            </w:r>
            <w:r w:rsidR="000F715D"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>/</w:t>
            </w:r>
            <w:proofErr w:type="gramStart"/>
            <w:r w:rsidR="000F715D"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>SPM</w:t>
            </w:r>
            <w:r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 xml:space="preserve">  ·</w:t>
            </w:r>
            <w:proofErr w:type="gramEnd"/>
            <w:r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 xml:space="preserve">  GenAI Enablement </w:t>
            </w:r>
            <w:proofErr w:type="gramStart"/>
            <w:r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>Specialist  ·</w:t>
            </w:r>
            <w:proofErr w:type="gramEnd"/>
            <w:r w:rsidRPr="000F715D">
              <w:rPr>
                <w:rFonts w:ascii="Calibri" w:eastAsia="Calibri" w:hAnsi="Calibri" w:cs="Calibri"/>
                <w:color w:val="AACCEE"/>
                <w:sz w:val="22"/>
                <w:szCs w:val="22"/>
              </w:rPr>
              <w:t xml:space="preserve">  Digital Transformation Leader</w:t>
            </w:r>
          </w:p>
          <w:p w14:paraId="2C9C38B0" w14:textId="77777777" w:rsidR="004D3CA7" w:rsidRDefault="00000000"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>Google-</w:t>
            </w:r>
            <w:proofErr w:type="gramStart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>Certified  ·</w:t>
            </w:r>
            <w:proofErr w:type="gramEnd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 xml:space="preserve">  20+ Years BA &amp; Delivery </w:t>
            </w:r>
            <w:proofErr w:type="gramStart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>Experience  ·</w:t>
            </w:r>
            <w:proofErr w:type="gramEnd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 xml:space="preserve">  Claude AI &amp; Gemini AI </w:t>
            </w:r>
            <w:proofErr w:type="gramStart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>Practitioner  ·</w:t>
            </w:r>
            <w:proofErr w:type="gramEnd"/>
            <w:r>
              <w:rPr>
                <w:rFonts w:ascii="Calibri" w:eastAsia="Calibri" w:hAnsi="Calibri" w:cs="Calibri"/>
                <w:color w:val="7AAED6"/>
                <w:sz w:val="18"/>
                <w:szCs w:val="18"/>
              </w:rPr>
              <w:t xml:space="preserve">  Public Sector &amp; Enterprise</w:t>
            </w:r>
          </w:p>
        </w:tc>
      </w:tr>
      <w:tr w:rsidR="004D3CA7" w14:paraId="0D40DF2F" w14:textId="77777777"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300" w:type="dxa"/>
              <w:bottom w:w="80" w:type="dxa"/>
              <w:right w:w="300" w:type="dxa"/>
            </w:tcMar>
          </w:tcPr>
          <w:p w14:paraId="6DD7DCDC" w14:textId="6EE38F4A" w:rsidR="004D3CA7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McKinnon </w:t>
            </w:r>
            <w:proofErr w:type="gramStart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VIC  </w:t>
            </w:r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-</w:t>
            </w:r>
            <w:proofErr w:type="gramEnd"/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0452 417 297  </w:t>
            </w:r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- </w:t>
            </w:r>
            <w:proofErr w:type="gramStart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glasdon@outlook.com.au  </w:t>
            </w:r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-</w:t>
            </w:r>
            <w:proofErr w:type="gramEnd"/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linkedin.com/in/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glasdonfalcao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 </w:t>
            </w:r>
            <w:r w:rsidR="000F71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- a</w:t>
            </w: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beaconofbrilliance.com</w:t>
            </w:r>
          </w:p>
        </w:tc>
      </w:tr>
      <w:tr w:rsidR="004D3CA7" w14:paraId="5FBA8D6F" w14:textId="77777777">
        <w:tc>
          <w:tcPr>
            <w:tcW w:w="2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60" w:type="dxa"/>
              <w:left w:w="160" w:type="dxa"/>
              <w:bottom w:w="60" w:type="dxa"/>
              <w:right w:w="160" w:type="dxa"/>
            </w:tcMar>
          </w:tcPr>
          <w:p w14:paraId="0CBEC826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CORE SKILLS</w:t>
            </w:r>
          </w:p>
          <w:p w14:paraId="0E110484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GenAI Requirements Analysis</w:t>
            </w:r>
          </w:p>
          <w:p w14:paraId="3DE703F6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Prompt Engineering</w:t>
            </w:r>
          </w:p>
          <w:p w14:paraId="628FBD32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Process Modelling &amp; BPMN</w:t>
            </w:r>
          </w:p>
          <w:p w14:paraId="3F5A1648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User Story &amp; BRD Authoring</w:t>
            </w:r>
          </w:p>
          <w:p w14:paraId="7E15B04E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Claude AI &amp; Gemini AI</w:t>
            </w:r>
          </w:p>
          <w:p w14:paraId="21198C9C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AI Use Case Identification</w:t>
            </w:r>
          </w:p>
          <w:p w14:paraId="6C340247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Stakeholder Facilitation</w:t>
            </w:r>
          </w:p>
          <w:p w14:paraId="2248542F" w14:textId="362BCAC8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Agile — Scrum, Kanban</w:t>
            </w:r>
          </w:p>
          <w:p w14:paraId="4BD24240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Data &amp; Analytics Strategy</w:t>
            </w:r>
          </w:p>
          <w:p w14:paraId="5C446D69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QA &amp; Test Management</w:t>
            </w:r>
          </w:p>
          <w:p w14:paraId="48263F05" w14:textId="26D1D6AB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Change &amp; Benefits </w:t>
            </w:r>
            <w:r w:rsidR="00026F5D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Mgmt.</w:t>
            </w:r>
          </w:p>
          <w:p w14:paraId="7E4C6F8A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Responsible AI Governance</w:t>
            </w:r>
          </w:p>
          <w:p w14:paraId="55600156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TOOLS &amp; TECH</w:t>
            </w:r>
          </w:p>
          <w:p w14:paraId="5F2011FD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Claude AI / Gemini AI</w:t>
            </w:r>
          </w:p>
          <w:p w14:paraId="6C5EF744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Jira · Confluence · Azure DevOps</w:t>
            </w:r>
          </w:p>
          <w:p w14:paraId="1240DC2C" w14:textId="4C1ADB5F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Miro · Visio</w:t>
            </w:r>
          </w:p>
          <w:p w14:paraId="5D4B502F" w14:textId="77777777" w:rsidR="004D3CA7" w:rsidRDefault="00000000">
            <w:pPr>
              <w:spacing w:before="30" w:after="30"/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ActiveCampaign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· Salesforce CRM</w:t>
            </w:r>
          </w:p>
          <w:p w14:paraId="4BF6F21E" w14:textId="4B450B36" w:rsidR="00026F5D" w:rsidRDefault="00000000">
            <w:pPr>
              <w:spacing w:before="30" w:after="30"/>
              <w:rPr>
                <w:rFonts w:ascii="Calibri" w:eastAsia="Calibri" w:hAnsi="Calibri" w:cs="Calibri"/>
                <w:color w:val="FFFFFF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.NET MAUI · Neo4j</w:t>
            </w:r>
          </w:p>
          <w:p w14:paraId="2D5010DD" w14:textId="4DA6CE01" w:rsidR="004D3CA7" w:rsidRDefault="00026F5D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Mobile Apps (Native &amp; Webapp)</w:t>
            </w:r>
          </w:p>
          <w:p w14:paraId="73A3B670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Okta (SSO / IAM)</w:t>
            </w:r>
          </w:p>
          <w:p w14:paraId="6A9AE3D1" w14:textId="2C9EC6E3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TestFlight </w:t>
            </w:r>
          </w:p>
          <w:p w14:paraId="5322AFCD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EDUCATION</w:t>
            </w:r>
          </w:p>
          <w:p w14:paraId="74BF345F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Program Diploma</w:t>
            </w:r>
          </w:p>
          <w:p w14:paraId="664905BD" w14:textId="5196A009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 xml:space="preserve">Project </w:t>
            </w:r>
            <w:r w:rsidR="00774E5E"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Mgmt.</w:t>
            </w: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 xml:space="preserve"> &amp; Innovation</w:t>
            </w:r>
          </w:p>
          <w:p w14:paraId="1A6E0CCA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IBMI — 2023</w:t>
            </w:r>
          </w:p>
          <w:p w14:paraId="0AED4ECB" w14:textId="77777777" w:rsidR="004D3CA7" w:rsidRDefault="004D3CA7">
            <w:pPr>
              <w:spacing w:before="40"/>
            </w:pPr>
          </w:p>
          <w:p w14:paraId="4CF47812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Adv. Cert: Product Management</w:t>
            </w:r>
          </w:p>
          <w:p w14:paraId="59AF1877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RMIT University</w:t>
            </w:r>
          </w:p>
          <w:p w14:paraId="2D4A6379" w14:textId="77777777" w:rsidR="004D3CA7" w:rsidRDefault="004D3CA7">
            <w:pPr>
              <w:spacing w:before="40"/>
            </w:pPr>
          </w:p>
          <w:p w14:paraId="19D6F56C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BEng Computer Engineering</w:t>
            </w:r>
          </w:p>
          <w:p w14:paraId="6691E941" w14:textId="77777777" w:rsidR="004D3CA7" w:rsidRDefault="00000000">
            <w:pPr>
              <w:spacing w:before="30" w:after="30"/>
              <w:rPr>
                <w:rFonts w:ascii="Calibri" w:eastAsia="Calibri" w:hAnsi="Calibri" w:cs="Calibri"/>
                <w:color w:val="AACCEE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St. Francis Institute of Tech</w:t>
            </w:r>
          </w:p>
          <w:p w14:paraId="2D59D4E0" w14:textId="77777777" w:rsidR="00026F5D" w:rsidRDefault="00026F5D">
            <w:pPr>
              <w:spacing w:before="30" w:after="30"/>
              <w:rPr>
                <w:color w:val="AACCEE"/>
              </w:rPr>
            </w:pPr>
          </w:p>
          <w:p w14:paraId="503BED64" w14:textId="0F30EDE9" w:rsidR="00026F5D" w:rsidRDefault="00026F5D" w:rsidP="00026F5D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Diploma - Information Tech.</w:t>
            </w:r>
          </w:p>
          <w:p w14:paraId="480941AE" w14:textId="39231100" w:rsidR="00026F5D" w:rsidRPr="00026F5D" w:rsidRDefault="00774E5E">
            <w:pPr>
              <w:spacing w:before="30" w:after="30"/>
              <w:rPr>
                <w:rFonts w:ascii="Calibri" w:eastAsia="Calibri" w:hAnsi="Calibri" w:cs="Calibri"/>
                <w:color w:val="AACCEE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BVPolytech</w:t>
            </w:r>
            <w:proofErr w:type="spellEnd"/>
          </w:p>
          <w:p w14:paraId="06AE4539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CERTIFICATIONS</w:t>
            </w:r>
          </w:p>
          <w:p w14:paraId="66A250AE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Google-Certified</w:t>
            </w:r>
          </w:p>
          <w:p w14:paraId="7BFE0D28" w14:textId="64335952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Software Project Manager</w:t>
            </w:r>
            <w:r w:rsidR="008848AB">
              <w:rPr>
                <w:rFonts w:ascii="Calibri" w:eastAsia="Calibri" w:hAnsi="Calibri" w:cs="Calibri"/>
                <w:color w:val="AACCEE"/>
                <w:sz w:val="17"/>
                <w:szCs w:val="17"/>
              </w:rPr>
              <w:t xml:space="preserve"> - 2026</w:t>
            </w:r>
          </w:p>
          <w:p w14:paraId="5C4BB197" w14:textId="77777777" w:rsidR="004D3CA7" w:rsidRDefault="004D3CA7">
            <w:pPr>
              <w:spacing w:before="20"/>
            </w:pPr>
          </w:p>
          <w:p w14:paraId="5EE8C3A6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Business Analysis Foundations</w:t>
            </w:r>
          </w:p>
          <w:p w14:paraId="22A69052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Agile at Work: User Stories</w:t>
            </w:r>
          </w:p>
          <w:p w14:paraId="6AFB6B89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Insights from a BA</w:t>
            </w:r>
          </w:p>
          <w:p w14:paraId="4A594721" w14:textId="0CA0C7DA" w:rsidR="004D3CA7" w:rsidRDefault="008848AB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Mgmt.</w:t>
            </w:r>
            <w:r w:rsidR="00000000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 for Competitive Edge</w:t>
            </w:r>
          </w:p>
          <w:p w14:paraId="5E0A8717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SECTORS</w:t>
            </w:r>
          </w:p>
          <w:p w14:paraId="54ED6FD8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GovTech / Public Sector</w:t>
            </w:r>
          </w:p>
          <w:p w14:paraId="33E8A04A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lastRenderedPageBreak/>
              <w:t>HealthTech / NDIS</w:t>
            </w:r>
          </w:p>
          <w:p w14:paraId="7E5A0328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Energy &amp; Utilities</w:t>
            </w:r>
          </w:p>
          <w:p w14:paraId="5E381249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Financial Services</w:t>
            </w:r>
          </w:p>
          <w:p w14:paraId="282264FF" w14:textId="339FB319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Transport &amp; Traffic </w:t>
            </w:r>
            <w:r w:rsidR="00DE07DB"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Mgmt.</w:t>
            </w:r>
          </w:p>
          <w:p w14:paraId="4A894262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Aged Care</w:t>
            </w:r>
          </w:p>
          <w:p w14:paraId="0EC488D7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Consumer Digital / SaaS</w:t>
            </w:r>
          </w:p>
          <w:p w14:paraId="24C24E6A" w14:textId="77777777" w:rsidR="004D3CA7" w:rsidRDefault="00000000">
            <w:pPr>
              <w:pBdr>
                <w:bottom w:val="single" w:sz="6" w:space="2" w:color="2E75B6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OPEN TO</w:t>
            </w:r>
          </w:p>
          <w:p w14:paraId="4D46F5B9" w14:textId="3A874912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B</w:t>
            </w:r>
            <w:r w:rsidR="00DE07DB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SPM, B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A &amp; GenAI roles — permanent</w:t>
            </w:r>
            <w:r w:rsidR="00DE07DB"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 xml:space="preserve"> &amp; contracts</w:t>
            </w:r>
          </w:p>
          <w:p w14:paraId="364DA368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GovTech · HealthTech · SaaS</w:t>
            </w:r>
          </w:p>
          <w:p w14:paraId="5B82A785" w14:textId="77777777" w:rsidR="004D3CA7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AACCEE"/>
                <w:sz w:val="17"/>
                <w:szCs w:val="17"/>
              </w:rPr>
              <w:t>Purpose-driven organisations</w:t>
            </w:r>
          </w:p>
        </w:tc>
        <w:tc>
          <w:tcPr>
            <w:tcW w:w="6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200" w:type="dxa"/>
              <w:bottom w:w="60" w:type="dxa"/>
              <w:right w:w="120" w:type="dxa"/>
            </w:tcMar>
          </w:tcPr>
          <w:p w14:paraId="3E6171E2" w14:textId="77777777" w:rsidR="004D3CA7" w:rsidRDefault="00000000">
            <w:pPr>
              <w:pBdr>
                <w:bottom w:val="single" w:sz="8" w:space="2" w:color="2E75B6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B3A6B"/>
              </w:rPr>
              <w:lastRenderedPageBreak/>
              <w:t>PROFESSIONAL SUMMARY</w:t>
            </w:r>
          </w:p>
          <w:p w14:paraId="3B5AB967" w14:textId="7C259741" w:rsidR="004D3CA7" w:rsidRDefault="00000000">
            <w:pPr>
              <w:spacing w:before="80" w:after="80"/>
              <w:jc w:val="both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Google-Certified Business Analyst and GenAI Enablement Specialist with 20+ years translating complex business problems into actionable requirements across GovTech, HealthTech, Energy, and SaaS environments. Hands-on practitioner of Claude AI and Gemini AI</w:t>
            </w:r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-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using generative AI daily to accelerate process modelling, requirements documentation, stakeholder analysis, and user story authoring. Equally strong in traditional BA disciplines: BPMN process design, BRD authoring, agile backlog management, and regulated-environment governance. Passionate about bridging the gap between emerging AI capability and real-world business value.</w:t>
            </w:r>
          </w:p>
          <w:p w14:paraId="22877724" w14:textId="77777777" w:rsidR="004D3CA7" w:rsidRDefault="00000000">
            <w:pPr>
              <w:pBdr>
                <w:bottom w:val="single" w:sz="8" w:space="2" w:color="2E75B6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B3A6B"/>
              </w:rPr>
              <w:t>CORE BA &amp; GENAI CAPABILITIES</w:t>
            </w:r>
          </w:p>
          <w:p w14:paraId="41F267EF" w14:textId="6971E0A2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GenAI-Augmented Requirements: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Using Claude and Gemini to accelerate process mapping, user story generation, gap analysis, and BRD drafting</w:t>
            </w:r>
            <w:r w:rsidR="00026F5D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with human validation at every stage</w:t>
            </w:r>
          </w:p>
          <w:p w14:paraId="0B8A1D16" w14:textId="77777777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Process Modelling &amp; Analysis: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End-to-end BPMN and value-stream modelling across regulated and agile environments; translating workshops into structured, stakeholder-ready artefacts</w:t>
            </w:r>
          </w:p>
          <w:p w14:paraId="4C8A7FA0" w14:textId="77777777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Stakeholder Facilitation: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Conducting discovery workshops, requirements sessions, and persona simulation across technical, business, and government stakeholder groups</w:t>
            </w:r>
          </w:p>
          <w:p w14:paraId="784F0486" w14:textId="77777777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AI Governance &amp; Responsible Adoption: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Embedding responsible AI practices including prompt governance, output validation frameworks, compliance checks, and disclosure protocols</w:t>
            </w:r>
          </w:p>
          <w:p w14:paraId="0A6D7BFF" w14:textId="41D5C235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Agile BA Practice: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Backlog creation, sprint planning, </w:t>
            </w:r>
            <w:r w:rsidR="00026F5D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DOR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/</w:t>
            </w:r>
            <w:r w:rsidR="00026F5D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DOD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ownership, and iteration management across Scrum, and Kanban delivery frameworks</w:t>
            </w:r>
          </w:p>
          <w:p w14:paraId="253AAE18" w14:textId="77777777" w:rsidR="004D3CA7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1B3A6B"/>
                <w:sz w:val="19"/>
                <w:szCs w:val="19"/>
              </w:rPr>
              <w:t xml:space="preserve">Data &amp; Analytics Strategy: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Defining data requirements, KPI frameworks, and analytics platform configurations to support business decision-making</w:t>
            </w:r>
          </w:p>
          <w:p w14:paraId="57359AFF" w14:textId="77777777" w:rsidR="004D3CA7" w:rsidRDefault="00000000">
            <w:pPr>
              <w:pBdr>
                <w:bottom w:val="single" w:sz="8" w:space="2" w:color="2E75B6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B3A6B"/>
              </w:rPr>
              <w:t>PROFESSIONAL EXPERIENCE</w:t>
            </w:r>
          </w:p>
          <w:p w14:paraId="3E87FF08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Software Project Manager &amp;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BA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Sensys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Gatso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 xml:space="preserve"> Group</w:t>
            </w:r>
          </w:p>
          <w:p w14:paraId="024F99F2" w14:textId="0E7CD369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Feb 2025 – </w:t>
            </w:r>
            <w:r w:rsidR="00774E5E"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June </w:t>
            </w:r>
            <w:proofErr w:type="gramStart"/>
            <w:r w:rsidR="00774E5E"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2026</w:t>
            </w: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Australia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Traffic Management — Speed &amp; Red-Light Enforcement</w:t>
            </w:r>
          </w:p>
          <w:p w14:paraId="42D189B1" w14:textId="0327931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Applied GenAI (Gemini) daily to bridge business and technical communication </w:t>
            </w:r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drafting requirements summaries, stakeholder briefings, and process documentation at pace</w:t>
            </w:r>
          </w:p>
          <w:p w14:paraId="7B9C2EA8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Defined and documented business and compliance requirements across multiple Australian state and territory jurisdictions</w:t>
            </w:r>
          </w:p>
          <w:p w14:paraId="31B6CE54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Conducted stakeholder analysis and managed complex requirement sign-off across government clients, vendors, and international development teams</w:t>
            </w:r>
          </w:p>
          <w:p w14:paraId="4D164A8D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Translated multi-jurisdiction regulatory frameworks into structured business rules and acceptance criteria</w:t>
            </w:r>
          </w:p>
          <w:p w14:paraId="6B36DB7C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BA &amp; AI Implementation Delivery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Partner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CRANK – No Barriers</w:t>
            </w:r>
          </w:p>
          <w:p w14:paraId="328F2334" w14:textId="33E25830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Sep 2020 – </w:t>
            </w:r>
            <w:r w:rsidR="00774E5E"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May </w:t>
            </w:r>
            <w:proofErr w:type="gramStart"/>
            <w:r w:rsidR="00774E5E"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2026</w:t>
            </w: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Melbourne,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NDIS HealthTech — Gaming-Powered Life Skills Coaching</w:t>
            </w:r>
          </w:p>
          <w:p w14:paraId="38463ECF" w14:textId="7F57436A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Leading active Claude AI integration trial </w:t>
            </w:r>
            <w:proofErr w:type="gramStart"/>
            <w:r w:rsidR="00062F4D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-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identifying</w:t>
            </w:r>
            <w:proofErr w:type="gram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, scoping, and validating AI use cases across the NDIS product to accelerate productivity and growth</w:t>
            </w:r>
          </w:p>
          <w:p w14:paraId="79E45886" w14:textId="72553BAE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Used Claude to generate and iterate user stories, acceptance criteria, and process maps </w:t>
            </w:r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reducing documentation cycle time while maintaining SME review rigour</w:t>
            </w:r>
          </w:p>
          <w:p w14:paraId="4824F7E7" w14:textId="79E771CF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Designed data strategy leveraging 20,000+ annual coaching hours into a proprietary AI-trainable dataset </w:t>
            </w:r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defined data requirements, governance rules, and success metrics</w:t>
            </w:r>
          </w:p>
          <w:p w14:paraId="4D47300F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Facilitated requirements workshops and translated outcomes into structured backlog items for web and mobile platforms (.NET MAUI, Neo4j)</w:t>
            </w:r>
          </w:p>
          <w:p w14:paraId="3F0B92CE" w14:textId="75FD20EF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Managed AI-assisted development team using Claude for code generation and UI scaffolding </w:t>
            </w:r>
            <w:proofErr w:type="gramStart"/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-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bridging</w:t>
            </w:r>
            <w:proofErr w:type="gram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technical output with business requirements validation</w:t>
            </w:r>
          </w:p>
          <w:p w14:paraId="3A0BBD22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Drove A/B MVP testing strategy, defining hypotheses, acceptance criteria, and success metrics from concept through to TestFlight and Android distribution</w:t>
            </w:r>
          </w:p>
          <w:p w14:paraId="6F638216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Project Business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Analyst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Mercy Health</w:t>
            </w:r>
          </w:p>
          <w:p w14:paraId="578283CC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lastRenderedPageBreak/>
              <w:t xml:space="preserve">Oct 2024 – Dec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2024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Richmond,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Aged Care CRM Implementation (The Lookout Way)</w:t>
            </w:r>
          </w:p>
          <w:p w14:paraId="4507020D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Delivered end-to-end business analysis and requirements definition for CRM implementation in a regulated aged care environment</w:t>
            </w:r>
          </w:p>
          <w:p w14:paraId="38E67780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Produced BRDs, process maps, and user acceptance test scripts aligned to Commonwealth aged care compliance frameworks</w:t>
            </w:r>
          </w:p>
          <w:p w14:paraId="7C834DFA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Senior Business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Analyst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Greyhound Australia</w:t>
            </w:r>
          </w:p>
          <w:p w14:paraId="54535FEA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Aug 2022 – Aug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2023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Melbourne,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ActiveCampaign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&amp; Analytics Configuration</w:t>
            </w:r>
          </w:p>
          <w:p w14:paraId="1D9363A9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Led requirements analysis and configuration of marketing automation platforms (</w:t>
            </w:r>
            <w:proofErr w:type="spellStart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ActiveCampaign</w:t>
            </w:r>
            <w:proofErr w:type="spell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) to improve campaign performance and customer engagement</w:t>
            </w:r>
          </w:p>
          <w:p w14:paraId="3A630118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Documented as-is and to-be process flows; defined data and integration requirements for analytics platform setup</w:t>
            </w:r>
          </w:p>
          <w:p w14:paraId="032DC020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Senior Business Analyst &amp;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Consultant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Dept. of Employment and Workplace Relations</w:t>
            </w:r>
          </w:p>
          <w:p w14:paraId="0D304D44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Dec 2020 – Jul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2022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Canberra,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ACT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Workforce Australia Digital Transformation</w:t>
            </w:r>
          </w:p>
          <w:p w14:paraId="1110E1AE" w14:textId="384B0033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Led business analysis for a flagship federal government digital transformation </w:t>
            </w:r>
            <w:proofErr w:type="gramStart"/>
            <w:r w:rsidR="004C2B79"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- </w:t>
            </w: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complex</w:t>
            </w:r>
            <w:proofErr w:type="gram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multi-stakeholder environment with strict Commonwealth policy governance</w:t>
            </w:r>
          </w:p>
          <w:p w14:paraId="4FAE8E9E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Produced requirements traceability matrices, functional specifications, and process models aligned to Digital Service Standard</w:t>
            </w:r>
          </w:p>
          <w:p w14:paraId="76A219C0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Embedded agile BA practices (user stories, sprint ceremonies, backlog refinement) within a regulated government delivery framework</w:t>
            </w:r>
          </w:p>
          <w:p w14:paraId="43C2D4E2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Iteration Manager &amp; Senior Business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Analyst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Origin Energy</w:t>
            </w:r>
          </w:p>
          <w:p w14:paraId="246DBECA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Nov 2019 – Nov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2020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Melbourne,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SmartIVR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&amp; Usage Insights</w:t>
            </w:r>
          </w:p>
          <w:p w14:paraId="213D194F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Managed agile iteration cycles and owned business analysis for customer-facing digital product enhancements — </w:t>
            </w:r>
            <w:proofErr w:type="spellStart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SmartIVR</w:t>
            </w:r>
            <w:proofErr w:type="spell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and energy usage self-service tools</w:t>
            </w:r>
          </w:p>
          <w:p w14:paraId="4000C1F1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Facilitated sprint ceremonies, maintained backlog health, and translated business needs into sprint-ready user stories with clear acceptance criteria</w:t>
            </w:r>
          </w:p>
          <w:p w14:paraId="781D1702" w14:textId="77777777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>Senior BA &amp; Product Owner (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1A2E"/>
              </w:rPr>
              <w:t>Secondment)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Centr</w:t>
            </w:r>
          </w:p>
          <w:p w14:paraId="0F08AD7A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Aug 2018 – Nov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2019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Melbourne,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Consumer Digital — iOS, Web, Android, Salesforce CRM</w:t>
            </w:r>
          </w:p>
          <w:p w14:paraId="5AF3DDA3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Owned product backlog and requirements across iOS, web, and Android platforms in a fast-paced consumer digital environment</w:t>
            </w:r>
          </w:p>
          <w:p w14:paraId="588A9885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Defined user stories, acceptance criteria, and release plans — collaborating with design, engineering, and marketing teams</w:t>
            </w:r>
          </w:p>
          <w:p w14:paraId="580A0C25" w14:textId="40B95DE4" w:rsidR="004D3CA7" w:rsidRDefault="00000000">
            <w:pPr>
              <w:spacing w:before="14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 xml:space="preserve">Business Analyst &amp; QA Automation </w:t>
            </w:r>
            <w:r w:rsidR="00FC002F">
              <w:rPr>
                <w:rFonts w:ascii="Calibri" w:eastAsia="Calibri" w:hAnsi="Calibri" w:cs="Calibri"/>
                <w:b/>
                <w:bCs/>
                <w:color w:val="1A1A2E"/>
              </w:rPr>
              <w:t>Architect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 xml:space="preserve">  |  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19"/>
                <w:szCs w:val="19"/>
              </w:rPr>
              <w:t>Sportsbet</w:t>
            </w:r>
          </w:p>
          <w:p w14:paraId="1480BB84" w14:textId="77777777" w:rsidR="004D3CA7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Dec 2016 – Jul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2018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Melbourne,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VIC  |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 iOS Automation &amp; AI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>ChatBot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55555"/>
                <w:sz w:val="17"/>
                <w:szCs w:val="17"/>
              </w:rPr>
              <w:t xml:space="preserve"> Implementation</w:t>
            </w:r>
          </w:p>
          <w:p w14:paraId="29A662CA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Defined requirements and test cases for AI </w:t>
            </w:r>
            <w:proofErr w:type="spellStart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ChatBot</w:t>
            </w:r>
            <w:proofErr w:type="spellEnd"/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 xml:space="preserve"> implementation — an early-stage applied AI project for customer engagement automation</w:t>
            </w:r>
          </w:p>
          <w:p w14:paraId="6F289CD2" w14:textId="77777777" w:rsidR="004D3CA7" w:rsidRDefault="00000000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9"/>
                <w:szCs w:val="19"/>
              </w:rPr>
              <w:t>Delivered QA automation frameworks and contributed to acceptance testing for customer-facing digital products</w:t>
            </w:r>
          </w:p>
          <w:p w14:paraId="04152266" w14:textId="77777777" w:rsidR="004D3CA7" w:rsidRDefault="00000000">
            <w:pPr>
              <w:pBdr>
                <w:bottom w:val="single" w:sz="8" w:space="2" w:color="2E75B6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B3A6B"/>
              </w:rPr>
              <w:t>EARLIER EXPERIENCE</w:t>
            </w:r>
          </w:p>
          <w:p w14:paraId="39D54B24" w14:textId="4873B669" w:rsidR="004D3CA7" w:rsidRDefault="00000000">
            <w:pPr>
              <w:spacing w:before="60" w:after="4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AGL Energy  |  Digital Transformation Analyst  (2016)   •   Australian Unity  |  Digital &amp; Quality Analyst  (2016)   •   NCR Corporation  |  Project BA &amp; Quality Analyst  (2015)   •   Capgemini  |  Technical Lead  (2013–15)   •   </w:t>
            </w:r>
            <w:proofErr w:type="spellStart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openDoctor</w:t>
            </w:r>
            <w:proofErr w:type="spellEnd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  |  Senior Technical BA &amp; QA Lead  (2012–13)   •   NEC Software Solutions  </w:t>
            </w:r>
            <w:r w:rsidR="00E05899"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(UK) </w:t>
            </w: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|  Lead Analyst  (2010–12)   •   </w:t>
            </w:r>
            <w:proofErr w:type="spellStart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Rolta</w:t>
            </w:r>
            <w:proofErr w:type="spellEnd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 India  </w:t>
            </w:r>
            <w:r w:rsidR="00E05899"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&amp; Orion Technologies, Canada </w:t>
            </w: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|  Developer Analyst Lead  (2004–10)</w:t>
            </w:r>
          </w:p>
          <w:p w14:paraId="46B084BC" w14:textId="77777777" w:rsidR="004D3CA7" w:rsidRDefault="00000000">
            <w:pPr>
              <w:pBdr>
                <w:bottom w:val="single" w:sz="8" w:space="2" w:color="2E75B6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B3A6B"/>
              </w:rPr>
              <w:t>ATS KEYWORDS</w:t>
            </w:r>
          </w:p>
          <w:p w14:paraId="7CE10645" w14:textId="77777777" w:rsidR="004D3CA7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Business Analysis · GenAI Requirements · Prompt Engineering · Claude AI · Gemini AI · Process Modelling · BPMN · User Stories · Acceptance Criteria · BRD · FSD · Requirements Traceability · Stakeholder Management · Agile · Scrum · </w:t>
            </w:r>
            <w:proofErr w:type="spellStart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SAFe</w:t>
            </w:r>
            <w:proofErr w:type="spellEnd"/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 xml:space="preserve"> · Kanban · Product Ownership · Backlog Management · Data Analysis · Digital Transformation · GovTech · HealthTech · NDIS · SaaS · Regulated Environments · QA · UAT · Change Management · AI Governance · Responsible AI · Public Sector · Energy · Aged Care · Financial Services</w:t>
            </w:r>
          </w:p>
        </w:tc>
      </w:tr>
    </w:tbl>
    <w:p w14:paraId="12D0CBA5" w14:textId="77777777" w:rsidR="00CF1873" w:rsidRDefault="00CF1873"/>
    <w:sectPr w:rsidR="00CF187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948"/>
    <w:multiLevelType w:val="hybridMultilevel"/>
    <w:tmpl w:val="BAEA46F2"/>
    <w:lvl w:ilvl="0" w:tplc="0F2A0E5E">
      <w:start w:val="1"/>
      <w:numFmt w:val="bullet"/>
      <w:lvlText w:val="●"/>
      <w:lvlJc w:val="left"/>
      <w:pPr>
        <w:ind w:left="720" w:hanging="360"/>
      </w:pPr>
    </w:lvl>
    <w:lvl w:ilvl="1" w:tplc="8D9C16A8">
      <w:start w:val="1"/>
      <w:numFmt w:val="bullet"/>
      <w:lvlText w:val="○"/>
      <w:lvlJc w:val="left"/>
      <w:pPr>
        <w:ind w:left="1440" w:hanging="360"/>
      </w:pPr>
    </w:lvl>
    <w:lvl w:ilvl="2" w:tplc="AD68E384">
      <w:start w:val="1"/>
      <w:numFmt w:val="bullet"/>
      <w:lvlText w:val="■"/>
      <w:lvlJc w:val="left"/>
      <w:pPr>
        <w:ind w:left="2160" w:hanging="360"/>
      </w:pPr>
    </w:lvl>
    <w:lvl w:ilvl="3" w:tplc="D9AA04FC">
      <w:start w:val="1"/>
      <w:numFmt w:val="bullet"/>
      <w:lvlText w:val="●"/>
      <w:lvlJc w:val="left"/>
      <w:pPr>
        <w:ind w:left="2880" w:hanging="360"/>
      </w:pPr>
    </w:lvl>
    <w:lvl w:ilvl="4" w:tplc="765411C6">
      <w:start w:val="1"/>
      <w:numFmt w:val="bullet"/>
      <w:lvlText w:val="○"/>
      <w:lvlJc w:val="left"/>
      <w:pPr>
        <w:ind w:left="3600" w:hanging="360"/>
      </w:pPr>
    </w:lvl>
    <w:lvl w:ilvl="5" w:tplc="32703B20">
      <w:start w:val="1"/>
      <w:numFmt w:val="bullet"/>
      <w:lvlText w:val="■"/>
      <w:lvlJc w:val="left"/>
      <w:pPr>
        <w:ind w:left="4320" w:hanging="360"/>
      </w:pPr>
    </w:lvl>
    <w:lvl w:ilvl="6" w:tplc="C63A2412">
      <w:start w:val="1"/>
      <w:numFmt w:val="bullet"/>
      <w:lvlText w:val="●"/>
      <w:lvlJc w:val="left"/>
      <w:pPr>
        <w:ind w:left="5040" w:hanging="360"/>
      </w:pPr>
    </w:lvl>
    <w:lvl w:ilvl="7" w:tplc="1CE044DE">
      <w:start w:val="1"/>
      <w:numFmt w:val="bullet"/>
      <w:lvlText w:val="●"/>
      <w:lvlJc w:val="left"/>
      <w:pPr>
        <w:ind w:left="5760" w:hanging="360"/>
      </w:pPr>
    </w:lvl>
    <w:lvl w:ilvl="8" w:tplc="77A468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14635A"/>
    <w:multiLevelType w:val="hybridMultilevel"/>
    <w:tmpl w:val="8A008572"/>
    <w:lvl w:ilvl="0" w:tplc="DF2ADF64">
      <w:start w:val="1"/>
      <w:numFmt w:val="bullet"/>
      <w:lvlText w:val="•"/>
      <w:lvlJc w:val="left"/>
      <w:pPr>
        <w:ind w:left="360" w:hanging="260"/>
      </w:pPr>
    </w:lvl>
    <w:lvl w:ilvl="1" w:tplc="A6801432">
      <w:numFmt w:val="decimal"/>
      <w:lvlText w:val=""/>
      <w:lvlJc w:val="left"/>
    </w:lvl>
    <w:lvl w:ilvl="2" w:tplc="FEF83278">
      <w:numFmt w:val="decimal"/>
      <w:lvlText w:val=""/>
      <w:lvlJc w:val="left"/>
    </w:lvl>
    <w:lvl w:ilvl="3" w:tplc="8FBA77A8">
      <w:numFmt w:val="decimal"/>
      <w:lvlText w:val=""/>
      <w:lvlJc w:val="left"/>
    </w:lvl>
    <w:lvl w:ilvl="4" w:tplc="D6B2FECE">
      <w:numFmt w:val="decimal"/>
      <w:lvlText w:val=""/>
      <w:lvlJc w:val="left"/>
    </w:lvl>
    <w:lvl w:ilvl="5" w:tplc="E458C750">
      <w:numFmt w:val="decimal"/>
      <w:lvlText w:val=""/>
      <w:lvlJc w:val="left"/>
    </w:lvl>
    <w:lvl w:ilvl="6" w:tplc="C1AEDF22">
      <w:numFmt w:val="decimal"/>
      <w:lvlText w:val=""/>
      <w:lvlJc w:val="left"/>
    </w:lvl>
    <w:lvl w:ilvl="7" w:tplc="A55410BC">
      <w:numFmt w:val="decimal"/>
      <w:lvlText w:val=""/>
      <w:lvlJc w:val="left"/>
    </w:lvl>
    <w:lvl w:ilvl="8" w:tplc="5582B586">
      <w:numFmt w:val="decimal"/>
      <w:lvlText w:val=""/>
      <w:lvlJc w:val="left"/>
    </w:lvl>
  </w:abstractNum>
  <w:num w:numId="1" w16cid:durableId="1277057882">
    <w:abstractNumId w:val="0"/>
    <w:lvlOverride w:ilvl="0">
      <w:startOverride w:val="1"/>
    </w:lvlOverride>
  </w:num>
  <w:num w:numId="2" w16cid:durableId="9421065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A7"/>
    <w:rsid w:val="00026F5D"/>
    <w:rsid w:val="00062F4D"/>
    <w:rsid w:val="000F715D"/>
    <w:rsid w:val="004C2B79"/>
    <w:rsid w:val="004D3CA7"/>
    <w:rsid w:val="00774E5E"/>
    <w:rsid w:val="008848AB"/>
    <w:rsid w:val="00991045"/>
    <w:rsid w:val="00CF1873"/>
    <w:rsid w:val="00DE07DB"/>
    <w:rsid w:val="00E05899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B5E8E"/>
  <w15:docId w15:val="{DBDA97D7-617F-F246-BA34-C59A497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1160</Words>
  <Characters>7361</Characters>
  <Application>Microsoft Office Word</Application>
  <DocSecurity>0</DocSecurity>
  <Lines>163</Lines>
  <Paragraphs>127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Glasdon Walter Falcao</cp:lastModifiedBy>
  <cp:revision>12</cp:revision>
  <dcterms:created xsi:type="dcterms:W3CDTF">2026-05-28T01:38:00Z</dcterms:created>
  <dcterms:modified xsi:type="dcterms:W3CDTF">2026-05-28T03:03:00Z</dcterms:modified>
</cp:coreProperties>
</file>